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B7C" w:rsidRDefault="00175B7C" w:rsidP="00175B7C">
      <w:pPr>
        <w:pStyle w:val="1"/>
      </w:pPr>
      <w:r>
        <w:t xml:space="preserve">Комиссия по вопросам помилования на территории Нижегородской области подвела итоги 2025 года </w:t>
      </w:r>
    </w:p>
    <w:p w:rsidR="00175B7C" w:rsidRPr="00EB77B9" w:rsidRDefault="00175B7C" w:rsidP="00175B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7B9">
        <w:rPr>
          <w:rFonts w:ascii="Times New Roman" w:eastAsia="Times New Roman" w:hAnsi="Times New Roman" w:cs="Times New Roman"/>
          <w:sz w:val="24"/>
          <w:szCs w:val="24"/>
          <w:lang w:eastAsia="ru-RU"/>
        </w:rPr>
        <w:t>25 декабря 2025 года состоялось очередное заседание Комиссии по вопросам помилования на территории Нижегородской области.</w:t>
      </w:r>
    </w:p>
    <w:p w:rsidR="00175B7C" w:rsidRPr="00EB77B9" w:rsidRDefault="00175B7C" w:rsidP="00175B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7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членами Комиссии  рассмотрено шесть ходатайств  о помиловании осужденных, отбывающих наказания в виде лишения свободы.</w:t>
      </w:r>
    </w:p>
    <w:p w:rsidR="00175B7C" w:rsidRPr="00EB77B9" w:rsidRDefault="00175B7C" w:rsidP="00175B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7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вынесении решения членами Комиссии было принято во внимание  характер и степень общественной опасности совершённых преступлений, поведение осужденных во время отбывания наказания, срок отбытого наказания, характеристики и мнения представителей администрации исправительного  учреждения.</w:t>
      </w:r>
    </w:p>
    <w:p w:rsidR="00175B7C" w:rsidRPr="00EB77B9" w:rsidRDefault="00175B7C" w:rsidP="00175B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7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Комиссии по результатам рассмотрения будут представлены Губернатору Нижегородской области.</w:t>
      </w:r>
    </w:p>
    <w:p w:rsidR="00175B7C" w:rsidRPr="00EB77B9" w:rsidRDefault="00175B7C" w:rsidP="00175B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7B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Окончательное решение о помиловании в соответствии со ст. 89 Конституции Российской Федерации принимает Президент Российской Федерации.</w:t>
      </w:r>
    </w:p>
    <w:p w:rsidR="00175B7C" w:rsidRPr="00EB77B9" w:rsidRDefault="00175B7C" w:rsidP="00175B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на заседании председатель Комиссии Николай </w:t>
      </w:r>
      <w:proofErr w:type="spellStart"/>
      <w:r w:rsidRPr="00EB77B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Пугин</w:t>
      </w:r>
      <w:proofErr w:type="spellEnd"/>
      <w:r w:rsidRPr="00EB7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подвел итоги работы за 2025 год: Комиссией в уходящем году было проведено 7 заседаний, на них рассмотрено 16 ходатайств осужденных о помиловании. Председатель </w:t>
      </w:r>
      <w:proofErr w:type="gramStart"/>
      <w:r w:rsidRPr="00EB77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поблагодарил членов Комиссии за активную работу в течение года и поставил</w:t>
      </w:r>
      <w:proofErr w:type="gramEnd"/>
      <w:r w:rsidRPr="00EB7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на 2026 год.</w:t>
      </w:r>
    </w:p>
    <w:p w:rsidR="00175B7C" w:rsidRDefault="00175B7C" w:rsidP="00175B7C"/>
    <w:p w:rsidR="009E7F9C" w:rsidRDefault="009E7F9C">
      <w:bookmarkStart w:id="0" w:name="_GoBack"/>
      <w:bookmarkEnd w:id="0"/>
    </w:p>
    <w:sectPr w:rsidR="009E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7C"/>
    <w:rsid w:val="00175B7C"/>
    <w:rsid w:val="009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7C"/>
  </w:style>
  <w:style w:type="paragraph" w:styleId="1">
    <w:name w:val="heading 1"/>
    <w:basedOn w:val="a"/>
    <w:link w:val="10"/>
    <w:uiPriority w:val="9"/>
    <w:qFormat/>
    <w:rsid w:val="00175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B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7C"/>
  </w:style>
  <w:style w:type="paragraph" w:styleId="1">
    <w:name w:val="heading 1"/>
    <w:basedOn w:val="a"/>
    <w:link w:val="10"/>
    <w:uiPriority w:val="9"/>
    <w:qFormat/>
    <w:rsid w:val="00175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B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Кузьмишкина Татьяна Михайловна</dc:creator>
  <cp:lastModifiedBy>Кузьмишкина Татьяна Михайловна</cp:lastModifiedBy>
  <cp:revision>1</cp:revision>
  <dcterms:created xsi:type="dcterms:W3CDTF">2026-01-20T11:01:00Z</dcterms:created>
  <dcterms:modified xsi:type="dcterms:W3CDTF">2026-01-20T11:01:00Z</dcterms:modified>
</cp:coreProperties>
</file>